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Passio et translatio Aquisgranum sanctorum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fr-FR"/>
        </w:rPr>
        <w:t>Coronae et Victoris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</w:rPr>
        <w:t>(BHL 8559)</w:t>
      </w:r>
    </w:p>
    <w:p>
      <w:pPr>
        <w:pStyle w:val="Di default"/>
        <w:bidi w:val="0"/>
        <w:ind w:left="0" w:right="0" w:firstLine="0"/>
        <w:jc w:val="center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Domino ac redemptore nostro pro mundi totius salute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passo, palma etiam uictrici deifica, ut creditur, ascensione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gresso,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crucem suam imitari quam plures satagebant.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</w:rPr>
        <w:t>Lotus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quippe, qui ab angelis reluctantibus est deuastatus, qui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adhuc restituendus, per nimios uitae huius labores premia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cepturi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festinabant. In quorum collegio sancta Dei martyr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Corona non minimo mundum mutans cruciatu effulsit, sponsi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etiam celestis dotem perpetuam accepit. Igitur sub Antonino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Romanae rei publicae principe, feralis odii rugitu maximo ful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gurante,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edictum exiit, si quis Christum confitendo deorum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uanis resisteret, mortis iudicio quasi culpa sceleris palam uir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subiaceret.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Ea scilicet tempestate sic generaliter orbe descripto, pre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quidain Cirinus nomine, Italiae partes undique secus ore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lupino scrutatus, ad urbem quandam Vtricolam est directus.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Hic, si quem de christianis inueniret cautius inquirendo,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Victorem quemdam orthodoxum Dei cultorem arripuit.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Hunc etiam ut in sua planius legitur historia, uariis tortum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cruciatibus ab hoc redemptum euo se uicisse, Christum 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duisse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uirtus ipse cognouit.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Illo igitur in palatium adducto, stante ecclesia, ut bel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lantium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est mos, in medio, Corona quaedam nouiter nupta,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melioris quidem sponsi thalamo futura, Victoris certamen 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tendens,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coronas duas celitus emissas aspexit, quarum unam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Victoris, suo alteram capiti apponendam diuinitus intellexit.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Quid mirum? De Victore etiam omni modo Dei culturae 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auditur, dum qui Deum nec nouit accipitur, qui nec desiderat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ab eo quasi nolens uocatus eterni gaudii galea confortatur.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Corona ergo Deum adhuc nesciens coronatur, sponsa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annotatur; sed hoc magnum prebente praesidium, quamuis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crismatis filia non esset, uana quam plura respuit, serie ac 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racibus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primae iuuentutis floribus anhelauit.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Ea igitur die eoque momento quasi in ictu oculi conuersa,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clamauit: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Preses inique, quid persequeris? Factorem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tuum non sentis? Supplicia, quae minaris, non sunt nostra,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sed tua. Salus nobis, dum impendis; fulgur tibi estuans, 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permanebis!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Preses haec audiens indignatus, qui de popu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talis clamor exiret inquirit. Cognito clamore, Coronam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uocat, cuius sit professionis interrogat. Haec inducias quae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siuit,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sv-SE"/>
        </w:rPr>
        <w:t>non ut martyrium fugeret, uerum antea baptismum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diuinum acciperet. Sequente igitur die, mane primo a Vic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est baptizata et statim etiam presidis aspectui praesenta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ta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Ille, formae eius misertus, diis ut offerret suasit, totius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suae possessionis dimidium promisit; sin autem resisteret, ua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maximis tormentorum cruciatibus interiret.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</w:rPr>
        <w:t>Haec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Deum, ut merito, preponens,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Dii tui sunt symu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lachra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muta et uana, de terra manu facta, sibi prodesse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ualentia. Deus autem deorum meus est Deus, non mutus,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quia, quod dicitur, ab eo datur, quod anima mouetur ab 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motum illuminatur; huius gratia et praemium si accipitur,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secula seculorum possidetur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Preses tali ratione sanctam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Dei athletam acriter cannabinis funibus ligatam flagris cedi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precepit, sicque minus proficiens mamillis cruciari assignauit: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incisis autem, pro sanguine lac effudit. His ita peractis, car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ceri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imposita, his tamen indutiis quid ab ea esset agendum,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dum predestinaret, iniunxit procreatori.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Sequenti itaque die, digitos in ungulis lateribus infigi;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hac effecta passione, cutem totam eneruari, eodem etiam mar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tirii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genere indito, iussit torqueri. Dei autem prouidentia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nulla adhuc in eius cute plaga potuit uideri. Torquetur,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tunditur, flagellatur, exuritur, et distensis membris crescebat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corpus ad penam. Imprimuntur ardentes pectori laminae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liquefactis inter ipsas candentes ferri acies liquor guttis, flam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stridente, respergitur, uulnera uulneribus imprimuntur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supra tormenta deseuiunt. Lateres ignibus aspersi, crepitan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minutis membris, dissiliunt. Ad haec omnis utriusque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sexus conuentus merita miseratione motus aiebat: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Quid haec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talis perpetrauit facinoris, ut haec pateretur? Iniuste facis, pre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dimitte eam! Deus eius uerus est, quem et nos adorabi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89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In illa itaque hora fere quinque millia crediderunt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Christo; baptizati, passi sunt in Domino.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His et talibus Cirinus acriter motus sanctam Dei mar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tyrem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inter duas palmas terrae a supremis protentas media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parte corporis iussit alligari, sicque uitae eius finem consum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mari.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Haec ergo tali diutius labore uolui rennuens, Christo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Deo animam commendare, ramis reluctantibus scissa perpe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promeruit regnum. Omnis, hoc facto, populus san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corpus aromatibus conditum antiquae ciuitati Vtricolae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apportarunt; ibi etiam iuxta Leopardum, pretiosum martyrem,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cripta inuoluta sepelierunt.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Itinere eodem mulier quaedam Lucina filium nuper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mortuum, Lozimum nomine, sepulturae apportauit, flens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etiam dolensque, multo uomitante planctu. Eiusdem athle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meritis rediuiuum sensit, leta reduxit, se cum prole bapti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zauit;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celi quippe premium bonam post conuersationem pro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meruit.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Alius, demone arreptus, mutus et cecus, ex omni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perditionis genere liberatus est. Tertius, leprosus et claudus,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curatur; uarius errantium populus celeri conuersione saluatur.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Multo ergo postea annorum latente curricolo, Ottone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primo Romanorum imperatore filioque eius uniuoco felici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obitu uiam uniuersae carne ingressis, regnum Italiae quasi 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rege et gubernatore uiluit. Ecclesia quoque suae ius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testatis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nimia raptorum ui compulsa perdidit, non ut omnino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regem non haberet, sed quia rex tertius, et in ipso patris obi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natus, primis etiam fere sedecim annis illud non uisitaret,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coronam etiam Romani imperii adhuc non acciperet. Illo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igitur tempore rex idem Otto auiti princeps solii regno Yta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liorum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aduenit. Papiae rex electus, non ibi tunc, quia Aquis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prius, quod Galliae caput est, consecratus Romae sedem dire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xit.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Episcopatus et ecclesias, quod sua neglexit pueritia,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gni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etiam absentia, antecessorum uidelicet quam plurium 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struxit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negligentia, restaurauit. Romae ergo Sancti Petri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oratorio a Gregorio papa uenerabili et quarto, qui et Bruno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antea est uocatus, quem de sua prosapia huc ipse omnibus rite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perfectis, reditu Vtricolae, qua eadem sanctorum corpora quasi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uili loco et ob id, quod prescriptum est, deuastato, erant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dita,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uero reuelationis duce angelo peruenit. Hic, quasi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diuino ammonitus iussu, corpora reseruauit: Aquis etiam Gra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palacio adduxit. Ibi multo honore Sanctae Mariae capella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 Carulo piissimo constructa totius eiusdem regionis clero sin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gulis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sunt altaribus condita. Hic igitur adhuc, Dei annuen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gratia, multa salutis prestantur miracula, largiente Domino,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uiuit et regnat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